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55"/>
        <w:gridCol w:w="3525"/>
        <w:gridCol w:w="1785"/>
        <w:gridCol w:w="1785"/>
        <w:gridCol w:w="1785"/>
        <w:gridCol w:w="1705"/>
        <w:tblGridChange w:id="0">
          <w:tblGrid>
            <w:gridCol w:w="3555"/>
            <w:gridCol w:w="3525"/>
            <w:gridCol w:w="1785"/>
            <w:gridCol w:w="1785"/>
            <w:gridCol w:w="1785"/>
            <w:gridCol w:w="1705"/>
          </w:tblGrid>
        </w:tblGridChange>
      </w:tblGrid>
      <w:tr>
        <w:trPr>
          <w:cantSplit w:val="0"/>
          <w:trHeight w:val="1351.6666666666663" w:hRule="atLeast"/>
          <w:tblHeader w:val="0"/>
        </w:trPr>
        <w:tc>
          <w:tcPr>
            <w:gridSpan w:val="6"/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139267</wp:posOffset>
                  </wp:positionH>
                  <wp:positionV relativeFrom="paragraph">
                    <wp:posOffset>114300</wp:posOffset>
                  </wp:positionV>
                  <wp:extent cx="1905863" cy="549598"/>
                  <wp:effectExtent b="0" l="0" r="0" t="0"/>
                  <wp:wrapNone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863" cy="54959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1" distB="114300" distT="114300" distL="114300" distR="114300" hidden="0" layoutInCell="1" locked="0" relativeHeight="0" simplePos="0">
                  <wp:simplePos x="0" y="0"/>
                  <wp:positionH relativeFrom="column">
                    <wp:posOffset>3977578</wp:posOffset>
                  </wp:positionH>
                  <wp:positionV relativeFrom="paragraph">
                    <wp:posOffset>114300</wp:posOffset>
                  </wp:positionV>
                  <wp:extent cx="1905863" cy="549598"/>
                  <wp:effectExtent b="0" l="0" r="0" t="0"/>
                  <wp:wrapNone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863" cy="54959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19050" distT="19050" distL="19050" distR="19050" hidden="0" layoutInCell="1" locked="0" relativeHeight="0" simplePos="0">
                  <wp:simplePos x="0" y="0"/>
                  <wp:positionH relativeFrom="column">
                    <wp:posOffset>7239000</wp:posOffset>
                  </wp:positionH>
                  <wp:positionV relativeFrom="paragraph">
                    <wp:posOffset>52388</wp:posOffset>
                  </wp:positionV>
                  <wp:extent cx="1618989" cy="671513"/>
                  <wp:effectExtent b="0" l="0" r="0" t="0"/>
                  <wp:wrapNone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989" cy="6715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rtl w:val="0"/>
              </w:rPr>
              <w:t xml:space="preserve">EXPEDIENTE DO SETOR**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rtl w:val="0"/>
              </w:rPr>
              <w:t xml:space="preserve">Atendimento ao público: 07h30 às 19h30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</w:t>
            </w:r>
          </w:p>
        </w:tc>
        <w:tc>
          <w:tcPr>
            <w:vMerge w:val="restart"/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Vínculo</w:t>
            </w:r>
          </w:p>
        </w:tc>
        <w:tc>
          <w:tcPr>
            <w:gridSpan w:val="3"/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Jornada de Trabalho</w:t>
            </w:r>
          </w:p>
        </w:tc>
        <w:tc>
          <w:tcPr>
            <w:vMerge w:val="restart"/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Obs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Matutino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Vespertino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Noturno</w:t>
            </w:r>
          </w:p>
        </w:tc>
        <w:tc>
          <w:tcPr>
            <w:vMerge w:val="continue"/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Christiane Camilo Pires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Pedagoga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07h30 às 13h30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14h30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às 16h30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40h semanais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Adriana Pereira da Silva Santos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Tradutora/Intérprete de Linguagem de Sinais (LIBRAS)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13h30 às 19h30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Jornada Flexibilizada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30h semanais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Fernando Andrade Caires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Técnico em Assuntos Educacionais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13h30 às 19h30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Jornada Flexibilizada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30h semanais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efefe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Etiene Paula da Silva Diniz</w:t>
            </w:r>
          </w:p>
        </w:tc>
        <w:tc>
          <w:tcPr>
            <w:shd w:fill="efefe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Revisora de Textos Braille</w:t>
            </w:r>
          </w:p>
        </w:tc>
        <w:tc>
          <w:tcPr>
            <w:shd w:fill="efefe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  <w:tc>
          <w:tcPr>
            <w:shd w:fill="efefe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  <w:tc>
          <w:tcPr>
            <w:shd w:fill="efefe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  <w:tc>
          <w:tcPr>
            <w:shd w:fill="efefe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Licença Qualificação</w:t>
              <w:br w:type="textWrapping"/>
              <w:t xml:space="preserve">Doutorado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Carol Obregão Ferreira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Estagiária: Apoio Administrativo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13h00 às 17h00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20h semanais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Débora Emilene de Oliveira Ortega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Estagiária: Apoio Físico Pedagógico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18h00 às 22h00*</w:t>
            </w:r>
          </w:p>
        </w:tc>
        <w:tc>
          <w:tcPr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*20h semanais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Apoio em sala de aula e quando necessário no contraturno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Emanuelly Rosa Pinheiro das Neves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Estagiária: Apoio Físico Pedagógico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18h00 às 22h00*</w:t>
            </w:r>
          </w:p>
        </w:tc>
        <w:tc>
          <w:tcPr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Nicole Guedes Maia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Estagiária: Apoio Físico Pedagógico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18h00 às 22h00*</w:t>
            </w:r>
          </w:p>
        </w:tc>
        <w:tc>
          <w:tcPr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Rafaela Silveira Clemente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Estagiária: Apoio Físico Pedagógico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18h00 às 22h00*</w:t>
            </w:r>
          </w:p>
        </w:tc>
        <w:tc>
          <w:tcPr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Vanessa dos Santos Jesus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Estagiária: Apoio Físico Pedagógico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18h00 às 22h00*</w:t>
            </w:r>
          </w:p>
        </w:tc>
        <w:tc>
          <w:tcPr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9.7591145833335" w:hRule="atLeast"/>
          <w:tblHeader w:val="0"/>
        </w:trPr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ind w:left="141.7322834645669" w:right="109.71128608924042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**Setor com jornada ininterrupta de atendimento das 07h30 às 19h30, conforme Art. 3º do Decreto nº 1.590, de 10 de agosto de 1995: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ind w:left="141.7322834645669" w:right="109.71128608924042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left="141.7322834645669" w:right="109.71128608924042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Art. 3º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Quando os serviços exigirem atividades contínuas de regime de turnos ou escalas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em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período igual ou superior a doze horas ininterruptas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em função de atendimento ao público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ou trabalho no período noturno, é facultado ao dirigente máximo do órgão ou da entidade autorizar os servidores a cumprir jornada de trabalho de seis horas diárias e carga horária de trinta horas semanais, devendo-se, neste caso, dispensar o intervalo para refeições.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Atualizado em: 17.08.2023</w:t>
      </w:r>
    </w:p>
    <w:sectPr>
      <w:pgSz w:h="12240" w:w="15840" w:orient="landscape"/>
      <w:pgMar w:bottom="850.3937007874016" w:top="850.3937007874016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